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Nome: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Reunião para atualização do plano de ensino das disciplinas da área temática 5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color w:val="auto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Disciplina: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das </w:t>
            </w:r>
            <w:r>
              <w:rPr>
                <w:rFonts w:eastAsia="Arial" w:cs="Arial" w:ascii="Arial" w:hAnsi="Arial"/>
                <w:sz w:val="24"/>
                <w:szCs w:val="24"/>
              </w:rPr>
              <w:t>14</w:t>
            </w:r>
            <w:r>
              <w:rPr>
                <w:rFonts w:eastAsia="Arial" w:cs="Arial" w:ascii="Arial" w:hAnsi="Arial"/>
                <w:sz w:val="24"/>
                <w:szCs w:val="24"/>
              </w:rPr>
              <w:t>h às 18h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Local: ESPC – Rua Tamoios, 1200 – Curitiba/PR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LibreOffice/6.4.7.2$Linux_X86_64 LibreOffice_project/40$Build-2</Application>
  <Pages>1</Pages>
  <Words>107</Words>
  <Characters>719</Characters>
  <CharactersWithSpaces>801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2024-04-16T11:28:43Z</dcterms:modified>
  <cp:revision>12</cp:revision>
  <dc:subject/>
  <dc:title/>
</cp:coreProperties>
</file>